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195" w:rsidRDefault="00D87195" w:rsidP="00D87195">
      <w:pPr>
        <w:spacing w:line="480" w:lineRule="auto"/>
        <w:jc w:val="center"/>
        <w:rPr>
          <w:rFonts w:ascii="Times New Roman" w:hAnsi="Times New Roman" w:cs="Times New Roman"/>
          <w:sz w:val="24"/>
          <w:szCs w:val="24"/>
        </w:rPr>
      </w:pPr>
    </w:p>
    <w:p w:rsidR="00D87195" w:rsidRDefault="00D87195" w:rsidP="00D87195">
      <w:pPr>
        <w:spacing w:line="480" w:lineRule="auto"/>
        <w:jc w:val="center"/>
        <w:rPr>
          <w:rFonts w:ascii="Times New Roman" w:hAnsi="Times New Roman" w:cs="Times New Roman"/>
          <w:sz w:val="24"/>
          <w:szCs w:val="24"/>
        </w:rPr>
      </w:pPr>
    </w:p>
    <w:p w:rsidR="00D87195" w:rsidRDefault="00D87195" w:rsidP="00D87195">
      <w:pPr>
        <w:spacing w:line="480" w:lineRule="auto"/>
        <w:jc w:val="center"/>
        <w:rPr>
          <w:rFonts w:ascii="Times New Roman" w:hAnsi="Times New Roman" w:cs="Times New Roman"/>
          <w:sz w:val="24"/>
          <w:szCs w:val="24"/>
        </w:rPr>
      </w:pPr>
    </w:p>
    <w:p w:rsidR="00D87195" w:rsidRDefault="00D87195" w:rsidP="00D87195">
      <w:pPr>
        <w:spacing w:line="480" w:lineRule="auto"/>
        <w:jc w:val="center"/>
        <w:rPr>
          <w:rFonts w:ascii="Times New Roman" w:hAnsi="Times New Roman" w:cs="Times New Roman"/>
          <w:sz w:val="24"/>
          <w:szCs w:val="24"/>
        </w:rPr>
      </w:pPr>
    </w:p>
    <w:p w:rsidR="00D87195" w:rsidRDefault="00794F80" w:rsidP="00D8719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B7186E">
        <w:rPr>
          <w:rFonts w:ascii="Times New Roman" w:hAnsi="Times New Roman" w:cs="Times New Roman"/>
          <w:sz w:val="24"/>
          <w:szCs w:val="24"/>
        </w:rPr>
        <w:t>Substance U</w:t>
      </w:r>
      <w:r w:rsidR="00732630" w:rsidRPr="00732630">
        <w:rPr>
          <w:rFonts w:ascii="Times New Roman" w:hAnsi="Times New Roman" w:cs="Times New Roman"/>
          <w:sz w:val="24"/>
          <w:szCs w:val="24"/>
        </w:rPr>
        <w:t>se</w:t>
      </w:r>
      <w:r w:rsidR="00B7186E">
        <w:rPr>
          <w:rFonts w:ascii="Times New Roman" w:hAnsi="Times New Roman" w:cs="Times New Roman"/>
          <w:sz w:val="24"/>
          <w:szCs w:val="24"/>
        </w:rPr>
        <w:t xml:space="preserve"> and Medication</w:t>
      </w:r>
    </w:p>
    <w:p w:rsidR="00D87195" w:rsidRDefault="00B7186E" w:rsidP="00D8719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rsidR="00D87195" w:rsidRDefault="00B7186E" w:rsidP="00D871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32630" w:rsidRPr="00732630" w:rsidRDefault="00B7186E" w:rsidP="00D8719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Pr="00732630">
        <w:rPr>
          <w:rFonts w:ascii="Times New Roman" w:hAnsi="Times New Roman" w:cs="Times New Roman"/>
          <w:sz w:val="24"/>
          <w:szCs w:val="24"/>
        </w:rPr>
        <w:br w:type="page"/>
      </w:r>
    </w:p>
    <w:p w:rsidR="00D87195" w:rsidRPr="00B336BF" w:rsidRDefault="00B7186E" w:rsidP="00D87195">
      <w:pPr>
        <w:spacing w:line="480" w:lineRule="auto"/>
        <w:jc w:val="center"/>
        <w:rPr>
          <w:rFonts w:ascii="Times New Roman" w:hAnsi="Times New Roman" w:cs="Times New Roman"/>
          <w:sz w:val="24"/>
          <w:szCs w:val="24"/>
        </w:rPr>
      </w:pPr>
      <w:r w:rsidRPr="00B336BF">
        <w:rPr>
          <w:rFonts w:ascii="Times New Roman" w:hAnsi="Times New Roman" w:cs="Times New Roman"/>
          <w:sz w:val="24"/>
          <w:szCs w:val="24"/>
        </w:rPr>
        <w:lastRenderedPageBreak/>
        <w:t>Substance use and Medication</w:t>
      </w:r>
    </w:p>
    <w:p w:rsidR="00BA6561" w:rsidRPr="008F443B" w:rsidRDefault="00B7186E" w:rsidP="00B336BF">
      <w:pPr>
        <w:spacing w:line="480" w:lineRule="auto"/>
        <w:jc w:val="center"/>
        <w:rPr>
          <w:rFonts w:ascii="Times New Roman" w:hAnsi="Times New Roman" w:cs="Times New Roman"/>
          <w:b/>
          <w:sz w:val="24"/>
          <w:szCs w:val="24"/>
        </w:rPr>
      </w:pPr>
      <w:r w:rsidRPr="008F443B">
        <w:rPr>
          <w:rFonts w:ascii="Times New Roman" w:hAnsi="Times New Roman" w:cs="Times New Roman"/>
          <w:b/>
          <w:sz w:val="24"/>
          <w:szCs w:val="24"/>
        </w:rPr>
        <w:t>Introduction</w:t>
      </w:r>
    </w:p>
    <w:p w:rsidR="00B0282D" w:rsidRDefault="00B7186E" w:rsidP="008F443B">
      <w:pPr>
        <w:spacing w:line="480" w:lineRule="auto"/>
        <w:ind w:firstLine="720"/>
        <w:rPr>
          <w:rFonts w:ascii="Times New Roman" w:hAnsi="Times New Roman" w:cs="Times New Roman"/>
          <w:sz w:val="24"/>
          <w:szCs w:val="24"/>
        </w:rPr>
      </w:pPr>
      <w:r>
        <w:rPr>
          <w:rFonts w:ascii="Times New Roman" w:hAnsi="Times New Roman" w:cs="Times New Roman"/>
          <w:sz w:val="24"/>
          <w:szCs w:val="24"/>
        </w:rPr>
        <w:t>Neurotransmitter, also known as a chemical transmitter or messenger transmitter, refers to chemical agents released by nerve cells to stimulate bordering neurons hence allowing impulses to be transferred from one cell to another throughout the nervous system.</w:t>
      </w:r>
      <w:r w:rsidR="00E93910">
        <w:rPr>
          <w:rFonts w:ascii="Times New Roman" w:hAnsi="Times New Roman" w:cs="Times New Roman"/>
          <w:sz w:val="24"/>
          <w:szCs w:val="24"/>
        </w:rPr>
        <w:t xml:space="preserve"> The brain similarly records all pleasures, whether they are triggered with a psychoactive drug, sexual encounter, monetary reward, or a satisfying meal. </w:t>
      </w:r>
      <w:r w:rsidR="002211CE">
        <w:rPr>
          <w:rFonts w:ascii="Times New Roman" w:hAnsi="Times New Roman" w:cs="Times New Roman"/>
          <w:sz w:val="24"/>
          <w:szCs w:val="24"/>
        </w:rPr>
        <w:t>The brain stimulates the nucleus</w:t>
      </w:r>
      <w:r w:rsidR="00F34EBA">
        <w:rPr>
          <w:rFonts w:ascii="Times New Roman" w:hAnsi="Times New Roman" w:cs="Times New Roman"/>
          <w:sz w:val="24"/>
          <w:szCs w:val="24"/>
        </w:rPr>
        <w:t>’</w:t>
      </w:r>
      <w:r w:rsidR="002211CE">
        <w:rPr>
          <w:rFonts w:ascii="Times New Roman" w:hAnsi="Times New Roman" w:cs="Times New Roman"/>
          <w:sz w:val="24"/>
          <w:szCs w:val="24"/>
        </w:rPr>
        <w:t xml:space="preserve"> accumbens to release the neurotransmitter dopamine. The dopamine released is tied with pleasure hence making the brain a pleasure cent</w:t>
      </w:r>
      <w:r w:rsidR="00732630">
        <w:rPr>
          <w:rFonts w:ascii="Times New Roman" w:hAnsi="Times New Roman" w:cs="Times New Roman"/>
          <w:sz w:val="24"/>
          <w:szCs w:val="24"/>
        </w:rPr>
        <w:t>er (Sanghavi et al., 2015)</w:t>
      </w:r>
      <w:r w:rsidR="002211CE">
        <w:rPr>
          <w:rFonts w:ascii="Times New Roman" w:hAnsi="Times New Roman" w:cs="Times New Roman"/>
          <w:sz w:val="24"/>
          <w:szCs w:val="24"/>
        </w:rPr>
        <w:t xml:space="preserve">.  Substance use has a </w:t>
      </w:r>
      <w:r w:rsidR="00AB2E08">
        <w:rPr>
          <w:rFonts w:ascii="Times New Roman" w:hAnsi="Times New Roman" w:cs="Times New Roman"/>
          <w:sz w:val="24"/>
          <w:szCs w:val="24"/>
        </w:rPr>
        <w:t>powerful</w:t>
      </w:r>
      <w:r w:rsidR="002211CE">
        <w:rPr>
          <w:rFonts w:ascii="Times New Roman" w:hAnsi="Times New Roman" w:cs="Times New Roman"/>
          <w:sz w:val="24"/>
          <w:szCs w:val="24"/>
        </w:rPr>
        <w:t xml:space="preserve"> effect on the flow of dopamine in the nucleus accumbens. </w:t>
      </w:r>
      <w:r w:rsidR="00AB2E08">
        <w:rPr>
          <w:rFonts w:ascii="Times New Roman" w:hAnsi="Times New Roman" w:cs="Times New Roman"/>
          <w:sz w:val="24"/>
          <w:szCs w:val="24"/>
        </w:rPr>
        <w:t>Evidently, the use of a specific drug or involvement in a rewarding activity can lead to addiction. The addiction is directly related to the speed in which it influences dopamine release, its intensity, and finally, the reliability of the release.</w:t>
      </w:r>
    </w:p>
    <w:p w:rsidR="004F40E0" w:rsidRPr="008F443B" w:rsidRDefault="00B7186E" w:rsidP="00B336BF">
      <w:pPr>
        <w:spacing w:line="480" w:lineRule="auto"/>
        <w:jc w:val="center"/>
        <w:rPr>
          <w:rFonts w:ascii="Times New Roman" w:hAnsi="Times New Roman" w:cs="Times New Roman"/>
          <w:b/>
          <w:sz w:val="24"/>
          <w:szCs w:val="24"/>
        </w:rPr>
      </w:pPr>
      <w:r w:rsidRPr="008F443B">
        <w:rPr>
          <w:rFonts w:ascii="Times New Roman" w:hAnsi="Times New Roman" w:cs="Times New Roman"/>
          <w:b/>
          <w:sz w:val="24"/>
          <w:szCs w:val="24"/>
        </w:rPr>
        <w:t>Treatment</w:t>
      </w:r>
    </w:p>
    <w:p w:rsidR="00F571E7" w:rsidRDefault="00B7186E" w:rsidP="008F443B">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there is no clear cure for drug addiction, there are options that can help in managing substance use. Usually, the treatment depends on the level of substance use and the mental health disorders the user has. After the d</w:t>
      </w:r>
      <w:r w:rsidR="002B1897">
        <w:rPr>
          <w:rFonts w:ascii="Times New Roman" w:hAnsi="Times New Roman" w:cs="Times New Roman"/>
          <w:sz w:val="24"/>
          <w:szCs w:val="24"/>
        </w:rPr>
        <w:t>iagnosis and treatment, follow-ups</w:t>
      </w:r>
      <w:r>
        <w:rPr>
          <w:rFonts w:ascii="Times New Roman" w:hAnsi="Times New Roman" w:cs="Times New Roman"/>
          <w:sz w:val="24"/>
          <w:szCs w:val="24"/>
        </w:rPr>
        <w:t xml:space="preserve"> are vital to prevent</w:t>
      </w:r>
      <w:r w:rsidR="002B1897">
        <w:rPr>
          <w:rFonts w:ascii="Times New Roman" w:hAnsi="Times New Roman" w:cs="Times New Roman"/>
          <w:sz w:val="24"/>
          <w:szCs w:val="24"/>
        </w:rPr>
        <w:t xml:space="preserve"> relapse. Some of the drugs used in treating substance use include naltrexone, Bup</w:t>
      </w:r>
      <w:r w:rsidR="0004215F">
        <w:rPr>
          <w:rFonts w:ascii="Times New Roman" w:hAnsi="Times New Roman" w:cs="Times New Roman"/>
          <w:sz w:val="24"/>
          <w:szCs w:val="24"/>
        </w:rPr>
        <w:t>renorphine, disulfiram, acamprosate, and modafinil.</w:t>
      </w:r>
    </w:p>
    <w:p w:rsidR="00B341CD" w:rsidRDefault="00B341CD" w:rsidP="00C64EBB">
      <w:pPr>
        <w:spacing w:line="480" w:lineRule="auto"/>
        <w:rPr>
          <w:rFonts w:ascii="Times New Roman" w:hAnsi="Times New Roman" w:cs="Times New Roman"/>
          <w:sz w:val="24"/>
          <w:szCs w:val="24"/>
        </w:rPr>
      </w:pPr>
    </w:p>
    <w:p w:rsidR="00B341CD" w:rsidRDefault="00B341CD" w:rsidP="00C64EBB">
      <w:pPr>
        <w:spacing w:line="480" w:lineRule="auto"/>
        <w:rPr>
          <w:rFonts w:ascii="Times New Roman" w:hAnsi="Times New Roman" w:cs="Times New Roman"/>
          <w:sz w:val="24"/>
          <w:szCs w:val="24"/>
        </w:rPr>
      </w:pPr>
    </w:p>
    <w:p w:rsidR="0004215F" w:rsidRPr="00B341CD" w:rsidRDefault="00B7186E" w:rsidP="00B336BF">
      <w:pPr>
        <w:spacing w:line="480" w:lineRule="auto"/>
        <w:jc w:val="center"/>
        <w:rPr>
          <w:rFonts w:ascii="Times New Roman" w:hAnsi="Times New Roman" w:cs="Times New Roman"/>
          <w:b/>
          <w:sz w:val="24"/>
          <w:szCs w:val="24"/>
        </w:rPr>
      </w:pPr>
      <w:r w:rsidRPr="00B341CD">
        <w:rPr>
          <w:rFonts w:ascii="Times New Roman" w:hAnsi="Times New Roman" w:cs="Times New Roman"/>
          <w:b/>
          <w:sz w:val="24"/>
          <w:szCs w:val="24"/>
        </w:rPr>
        <w:lastRenderedPageBreak/>
        <w:t>Naltrexone and Buprenorphine</w:t>
      </w:r>
    </w:p>
    <w:p w:rsidR="0004215F" w:rsidRDefault="00B7186E" w:rsidP="00B341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National Institute on Drug Abuse, naltrexone plays the role of blocking various receptors in the brain that are associated with opioids hence rendering the substance incapable of generating its addictive high. Naltrexone is recommended after the completion of detox medication because if used while opioids are still in the body might trigger </w:t>
      </w:r>
      <w:r w:rsidR="004B6B29">
        <w:rPr>
          <w:rFonts w:ascii="Times New Roman" w:hAnsi="Times New Roman" w:cs="Times New Roman"/>
          <w:sz w:val="24"/>
          <w:szCs w:val="24"/>
        </w:rPr>
        <w:t>severe withdrawal symptoms</w:t>
      </w:r>
      <w:r>
        <w:rPr>
          <w:rFonts w:ascii="Times New Roman" w:hAnsi="Times New Roman" w:cs="Times New Roman"/>
          <w:sz w:val="24"/>
          <w:szCs w:val="24"/>
        </w:rPr>
        <w:t>.</w:t>
      </w:r>
      <w:r w:rsidR="004B6B29">
        <w:rPr>
          <w:rFonts w:ascii="Times New Roman" w:hAnsi="Times New Roman" w:cs="Times New Roman"/>
          <w:sz w:val="24"/>
          <w:szCs w:val="24"/>
        </w:rPr>
        <w:t xml:space="preserve">  While naltrexone completely blocks the activation of opioid receptors, Buprenorphine plays the role of activating them partially. Therefore, in this case, naltrexone is called an opioid antagonist, whereas Buprenorphine is a partial opioid agonist. </w:t>
      </w:r>
    </w:p>
    <w:p w:rsidR="0063601A" w:rsidRPr="008F443B" w:rsidRDefault="00B7186E" w:rsidP="00B336BF">
      <w:pPr>
        <w:spacing w:line="480" w:lineRule="auto"/>
        <w:jc w:val="center"/>
        <w:rPr>
          <w:rFonts w:ascii="Times New Roman" w:hAnsi="Times New Roman" w:cs="Times New Roman"/>
          <w:b/>
          <w:sz w:val="24"/>
          <w:szCs w:val="24"/>
        </w:rPr>
      </w:pPr>
      <w:r w:rsidRPr="008F443B">
        <w:rPr>
          <w:rFonts w:ascii="Times New Roman" w:hAnsi="Times New Roman" w:cs="Times New Roman"/>
          <w:b/>
          <w:sz w:val="24"/>
          <w:szCs w:val="24"/>
        </w:rPr>
        <w:t>Disulfiram</w:t>
      </w:r>
    </w:p>
    <w:p w:rsidR="0063601A" w:rsidRDefault="00B7186E" w:rsidP="008F44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are the drugs that are used to help individuals struggling with alcohol addiction. When a patient uses disulfiram, it produces a very unpleasant reaction in case the patient consumes any amount of alcohol. The drug releases this effect by blocking the enzymes essential in metabolizing ethanol. The reactions include chest pain, blurred vision, vomiting, and nausea. Therefore, with the thought of the uncomfortable symptoms, the patient will avoid drinking. </w:t>
      </w:r>
    </w:p>
    <w:p w:rsidR="0063601A" w:rsidRPr="008F443B" w:rsidRDefault="00B7186E" w:rsidP="00B336BF">
      <w:pPr>
        <w:spacing w:line="480" w:lineRule="auto"/>
        <w:jc w:val="center"/>
        <w:rPr>
          <w:rFonts w:ascii="Times New Roman" w:hAnsi="Times New Roman" w:cs="Times New Roman"/>
          <w:b/>
          <w:sz w:val="24"/>
          <w:szCs w:val="24"/>
        </w:rPr>
      </w:pPr>
      <w:r w:rsidRPr="008F443B">
        <w:rPr>
          <w:rFonts w:ascii="Times New Roman" w:hAnsi="Times New Roman" w:cs="Times New Roman"/>
          <w:b/>
          <w:sz w:val="24"/>
          <w:szCs w:val="24"/>
        </w:rPr>
        <w:t>Acamprosate</w:t>
      </w:r>
    </w:p>
    <w:p w:rsidR="0063601A" w:rsidRDefault="00B7186E" w:rsidP="008F443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drug is also used to assist in treating alcoholism. It protects the brain from over-excitation that might occur when the patient tries to withdraw from the addictive substance. As a result, it reduces the chances of relapse while promoting abstinence.</w:t>
      </w:r>
    </w:p>
    <w:p w:rsidR="00E02C8B" w:rsidRPr="008F443B" w:rsidRDefault="00B7186E" w:rsidP="00B336BF">
      <w:pPr>
        <w:spacing w:line="480" w:lineRule="auto"/>
        <w:jc w:val="center"/>
        <w:rPr>
          <w:rFonts w:ascii="Times New Roman" w:hAnsi="Times New Roman" w:cs="Times New Roman"/>
          <w:b/>
          <w:sz w:val="24"/>
          <w:szCs w:val="24"/>
        </w:rPr>
      </w:pPr>
      <w:r w:rsidRPr="008F443B">
        <w:rPr>
          <w:rFonts w:ascii="Times New Roman" w:hAnsi="Times New Roman" w:cs="Times New Roman"/>
          <w:b/>
          <w:sz w:val="24"/>
          <w:szCs w:val="24"/>
        </w:rPr>
        <w:t>Modafinil</w:t>
      </w:r>
    </w:p>
    <w:p w:rsidR="00E02C8B" w:rsidRDefault="00B336BF" w:rsidP="008F443B">
      <w:pPr>
        <w:spacing w:line="480" w:lineRule="auto"/>
        <w:ind w:firstLine="720"/>
        <w:rPr>
          <w:rFonts w:ascii="Times New Roman" w:hAnsi="Times New Roman" w:cs="Times New Roman"/>
          <w:sz w:val="24"/>
          <w:szCs w:val="24"/>
        </w:rPr>
      </w:pPr>
      <w:r>
        <w:rPr>
          <w:rFonts w:ascii="Times New Roman" w:hAnsi="Times New Roman" w:cs="Times New Roman"/>
          <w:sz w:val="24"/>
          <w:szCs w:val="24"/>
        </w:rPr>
        <w:t>Modafinil is</w:t>
      </w:r>
      <w:r w:rsidR="00B7186E">
        <w:rPr>
          <w:rFonts w:ascii="Times New Roman" w:hAnsi="Times New Roman" w:cs="Times New Roman"/>
          <w:sz w:val="24"/>
          <w:szCs w:val="24"/>
        </w:rPr>
        <w:t xml:space="preserve"> is a drug and a stimulant that promotes alertness. The drug is recommended for individuals who struggle to function due to irregular sleep patterns. The drug can also be used </w:t>
      </w:r>
      <w:r w:rsidR="00B7186E">
        <w:rPr>
          <w:rFonts w:ascii="Times New Roman" w:hAnsi="Times New Roman" w:cs="Times New Roman"/>
          <w:sz w:val="24"/>
          <w:szCs w:val="24"/>
        </w:rPr>
        <w:lastRenderedPageBreak/>
        <w:t>in the treatment of cocaine dependence. When the drug is used in combination with behavioral therapy, it can prolong abstinence, especially in people struggling with cocaine addiction.</w:t>
      </w:r>
    </w:p>
    <w:p w:rsidR="00E02C8B" w:rsidRDefault="00B7186E" w:rsidP="008F443B">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Generally, the addictive na</w:t>
      </w:r>
      <w:r w:rsidR="00B30BDC">
        <w:rPr>
          <w:rFonts w:ascii="Times New Roman" w:hAnsi="Times New Roman" w:cs="Times New Roman"/>
          <w:sz w:val="24"/>
          <w:szCs w:val="24"/>
        </w:rPr>
        <w:t xml:space="preserve">ture of various substances is derived from how they control the brain's pleasure center. However, the drugs mentioned are effective in restoring the balance to the neurochemical processes which are likely to be disrupted by substance use. The drugs can also be useful for people with eating disorders. Usually, </w:t>
      </w:r>
      <w:r w:rsidR="009B3CBA">
        <w:rPr>
          <w:rFonts w:ascii="Times New Roman" w:hAnsi="Times New Roman" w:cs="Times New Roman"/>
          <w:sz w:val="24"/>
          <w:szCs w:val="24"/>
        </w:rPr>
        <w:t>people</w:t>
      </w:r>
      <w:r w:rsidR="00B30BDC">
        <w:rPr>
          <w:rFonts w:ascii="Times New Roman" w:hAnsi="Times New Roman" w:cs="Times New Roman"/>
          <w:sz w:val="24"/>
          <w:szCs w:val="24"/>
        </w:rPr>
        <w:t xml:space="preserve"> </w:t>
      </w:r>
      <w:r w:rsidR="009B3CBA">
        <w:rPr>
          <w:rFonts w:ascii="Times New Roman" w:hAnsi="Times New Roman" w:cs="Times New Roman"/>
          <w:sz w:val="24"/>
          <w:szCs w:val="24"/>
        </w:rPr>
        <w:t>with</w:t>
      </w:r>
      <w:r w:rsidR="00B30BDC">
        <w:rPr>
          <w:rFonts w:ascii="Times New Roman" w:hAnsi="Times New Roman" w:cs="Times New Roman"/>
          <w:sz w:val="24"/>
          <w:szCs w:val="24"/>
        </w:rPr>
        <w:t xml:space="preserve"> eating</w:t>
      </w:r>
      <w:r w:rsidR="009B3CBA">
        <w:rPr>
          <w:rFonts w:ascii="Times New Roman" w:hAnsi="Times New Roman" w:cs="Times New Roman"/>
          <w:sz w:val="24"/>
          <w:szCs w:val="24"/>
        </w:rPr>
        <w:t xml:space="preserve"> disorders are associated with substance abuse, such as alcohol. It is so because a patient with eating disorders believes that drugs and alcohol are useful tools in their health.  Therefore, drugs can also be used to treat an eating disorder. </w:t>
      </w:r>
    </w:p>
    <w:p w:rsidR="00BA6561" w:rsidRPr="008F443B" w:rsidRDefault="00B7186E" w:rsidP="00B336BF">
      <w:pPr>
        <w:spacing w:line="480" w:lineRule="auto"/>
        <w:jc w:val="center"/>
        <w:rPr>
          <w:rFonts w:ascii="Times New Roman" w:hAnsi="Times New Roman" w:cs="Times New Roman"/>
          <w:b/>
          <w:sz w:val="24"/>
          <w:szCs w:val="24"/>
        </w:rPr>
      </w:pPr>
      <w:r w:rsidRPr="008F443B">
        <w:rPr>
          <w:rFonts w:ascii="Times New Roman" w:hAnsi="Times New Roman" w:cs="Times New Roman"/>
          <w:b/>
          <w:sz w:val="24"/>
          <w:szCs w:val="24"/>
        </w:rPr>
        <w:t>Personality disorder</w:t>
      </w:r>
    </w:p>
    <w:p w:rsidR="009B3CBA" w:rsidRDefault="00B7186E" w:rsidP="008F44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Individuals with borderline personality disorder </w:t>
      </w:r>
      <w:r w:rsidR="00BA4D60">
        <w:rPr>
          <w:rFonts w:ascii="Times New Roman" w:hAnsi="Times New Roman" w:cs="Times New Roman"/>
          <w:sz w:val="24"/>
          <w:szCs w:val="24"/>
        </w:rPr>
        <w:t xml:space="preserve">(BDP) </w:t>
      </w:r>
      <w:r>
        <w:rPr>
          <w:rFonts w:ascii="Times New Roman" w:hAnsi="Times New Roman" w:cs="Times New Roman"/>
          <w:sz w:val="24"/>
          <w:szCs w:val="24"/>
        </w:rPr>
        <w:t>find it challenging to manage impulsive behaviors</w:t>
      </w:r>
      <w:r w:rsidR="00B341CD">
        <w:rPr>
          <w:rFonts w:ascii="Times New Roman" w:hAnsi="Times New Roman" w:cs="Times New Roman"/>
          <w:sz w:val="24"/>
          <w:szCs w:val="24"/>
        </w:rPr>
        <w:t xml:space="preserve"> (Lieb </w:t>
      </w:r>
      <w:r w:rsidR="00732630">
        <w:rPr>
          <w:rFonts w:ascii="Times New Roman" w:hAnsi="Times New Roman" w:cs="Times New Roman"/>
          <w:sz w:val="24"/>
          <w:szCs w:val="24"/>
        </w:rPr>
        <w:t>et al., 2004)</w:t>
      </w:r>
      <w:r>
        <w:rPr>
          <w:rFonts w:ascii="Times New Roman" w:hAnsi="Times New Roman" w:cs="Times New Roman"/>
          <w:sz w:val="24"/>
          <w:szCs w:val="24"/>
        </w:rPr>
        <w:t>. Impulsivity is a component that might trigger harm to oneself and those around. Impulsivity refers to the actions that are poorly perceived and unnecessarily risky.  It is usually associated with an undesirable outcome. There are no definite causes of impulsivity in personality disorder. However, there are some allegations that personality disorder is caused by post-traumatic stress disorder, mainly when the trauma occurred at an early age.</w:t>
      </w:r>
      <w:r w:rsidR="00BA4D60">
        <w:rPr>
          <w:rFonts w:ascii="Times New Roman" w:hAnsi="Times New Roman" w:cs="Times New Roman"/>
          <w:sz w:val="24"/>
          <w:szCs w:val="24"/>
        </w:rPr>
        <w:t xml:space="preserve"> Several studies demonstrate that SSRIs works well for the treatment of BDP.  Medication can help in reducing emotional instability, impulsivity, anger, and self-harm </w:t>
      </w:r>
      <w:r w:rsidR="00BA6561">
        <w:rPr>
          <w:rFonts w:ascii="Times New Roman" w:hAnsi="Times New Roman" w:cs="Times New Roman"/>
          <w:sz w:val="24"/>
          <w:szCs w:val="24"/>
        </w:rPr>
        <w:t>behaviors</w:t>
      </w:r>
      <w:r w:rsidR="00BA4D60">
        <w:rPr>
          <w:rFonts w:ascii="Times New Roman" w:hAnsi="Times New Roman" w:cs="Times New Roman"/>
          <w:sz w:val="24"/>
          <w:szCs w:val="24"/>
        </w:rPr>
        <w:t>.</w:t>
      </w:r>
    </w:p>
    <w:p w:rsidR="008F443B" w:rsidRDefault="008F443B" w:rsidP="0063601A">
      <w:pPr>
        <w:spacing w:line="480" w:lineRule="auto"/>
        <w:rPr>
          <w:rFonts w:ascii="Times New Roman" w:hAnsi="Times New Roman" w:cs="Times New Roman"/>
          <w:b/>
          <w:sz w:val="24"/>
          <w:szCs w:val="24"/>
        </w:rPr>
      </w:pPr>
    </w:p>
    <w:p w:rsidR="008F443B" w:rsidRDefault="008F443B" w:rsidP="0063601A">
      <w:pPr>
        <w:spacing w:line="480" w:lineRule="auto"/>
        <w:rPr>
          <w:rFonts w:ascii="Times New Roman" w:hAnsi="Times New Roman" w:cs="Times New Roman"/>
          <w:b/>
          <w:sz w:val="24"/>
          <w:szCs w:val="24"/>
        </w:rPr>
      </w:pPr>
    </w:p>
    <w:p w:rsidR="00BA6561" w:rsidRPr="008F443B" w:rsidRDefault="00B7186E" w:rsidP="00B336BF">
      <w:pPr>
        <w:spacing w:line="480" w:lineRule="auto"/>
        <w:jc w:val="center"/>
        <w:rPr>
          <w:rFonts w:ascii="Times New Roman" w:hAnsi="Times New Roman" w:cs="Times New Roman"/>
          <w:b/>
          <w:sz w:val="24"/>
          <w:szCs w:val="24"/>
        </w:rPr>
      </w:pPr>
      <w:r w:rsidRPr="008F443B">
        <w:rPr>
          <w:rFonts w:ascii="Times New Roman" w:hAnsi="Times New Roman" w:cs="Times New Roman"/>
          <w:b/>
          <w:sz w:val="24"/>
          <w:szCs w:val="24"/>
        </w:rPr>
        <w:lastRenderedPageBreak/>
        <w:t>Hypothesis</w:t>
      </w:r>
    </w:p>
    <w:p w:rsidR="00D87195" w:rsidRDefault="00B7186E" w:rsidP="008F44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hypothesis for SSRIs argues that the medications do not influence mood by themselves but by increasing brain flexibility </w:t>
      </w:r>
      <w:r w:rsidR="00D67322">
        <w:rPr>
          <w:rFonts w:ascii="Times New Roman" w:hAnsi="Times New Roman" w:cs="Times New Roman"/>
          <w:sz w:val="24"/>
          <w:szCs w:val="24"/>
        </w:rPr>
        <w:t>to render individuals more vulnerable to the pressure of the living condition</w:t>
      </w:r>
      <w:r w:rsidR="00732630">
        <w:rPr>
          <w:rFonts w:ascii="Times New Roman" w:hAnsi="Times New Roman" w:cs="Times New Roman"/>
          <w:sz w:val="24"/>
          <w:szCs w:val="24"/>
        </w:rPr>
        <w:t xml:space="preserve"> (Godlewska et al., 2012)</w:t>
      </w:r>
      <w:r w:rsidR="00D67322">
        <w:rPr>
          <w:rFonts w:ascii="Times New Roman" w:hAnsi="Times New Roman" w:cs="Times New Roman"/>
          <w:sz w:val="24"/>
          <w:szCs w:val="24"/>
        </w:rPr>
        <w:t>.</w:t>
      </w:r>
    </w:p>
    <w:p w:rsidR="00BA6561" w:rsidRPr="008F443B" w:rsidRDefault="00B7186E" w:rsidP="00B336BF">
      <w:pPr>
        <w:spacing w:line="480" w:lineRule="auto"/>
        <w:jc w:val="center"/>
        <w:rPr>
          <w:rFonts w:ascii="Times New Roman" w:hAnsi="Times New Roman" w:cs="Times New Roman"/>
          <w:b/>
          <w:sz w:val="24"/>
          <w:szCs w:val="24"/>
        </w:rPr>
      </w:pPr>
      <w:r w:rsidRPr="008F443B">
        <w:rPr>
          <w:rFonts w:ascii="Times New Roman" w:hAnsi="Times New Roman" w:cs="Times New Roman"/>
          <w:b/>
          <w:sz w:val="24"/>
          <w:szCs w:val="24"/>
        </w:rPr>
        <w:t>Cluster B and C personality disorder</w:t>
      </w:r>
    </w:p>
    <w:p w:rsidR="00D67322" w:rsidRDefault="00B7186E" w:rsidP="008F443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three main types of personality disorders. They include cluster A, cluster B, and Cluster C personality disorder. Cluster B personality disorder is categorized a</w:t>
      </w:r>
      <w:r w:rsidR="00B336BF">
        <w:rPr>
          <w:rFonts w:ascii="Times New Roman" w:hAnsi="Times New Roman" w:cs="Times New Roman"/>
          <w:sz w:val="24"/>
          <w:szCs w:val="24"/>
        </w:rPr>
        <w:t>s dramatic, whereas cluster C is</w:t>
      </w:r>
      <w:r>
        <w:rPr>
          <w:rFonts w:ascii="Times New Roman" w:hAnsi="Times New Roman" w:cs="Times New Roman"/>
          <w:sz w:val="24"/>
          <w:szCs w:val="24"/>
        </w:rPr>
        <w:t xml:space="preserve"> anxiety-driven.</w:t>
      </w:r>
      <w:r w:rsidR="00963405">
        <w:rPr>
          <w:rFonts w:ascii="Times New Roman" w:hAnsi="Times New Roman" w:cs="Times New Roman"/>
          <w:sz w:val="24"/>
          <w:szCs w:val="24"/>
        </w:rPr>
        <w:t xml:space="preserve"> Cluster B disorder is associated with exciting, impulsive, and finally emotionally </w:t>
      </w:r>
      <w:r w:rsidR="00B341CD">
        <w:rPr>
          <w:rFonts w:ascii="Times New Roman" w:hAnsi="Times New Roman" w:cs="Times New Roman"/>
          <w:sz w:val="24"/>
          <w:szCs w:val="24"/>
        </w:rPr>
        <w:t>deregulated</w:t>
      </w:r>
      <w:r w:rsidR="00963405">
        <w:rPr>
          <w:rFonts w:ascii="Times New Roman" w:hAnsi="Times New Roman" w:cs="Times New Roman"/>
          <w:sz w:val="24"/>
          <w:szCs w:val="24"/>
        </w:rPr>
        <w:t xml:space="preserve"> behavior. Individuals with cluster</w:t>
      </w:r>
      <w:r w:rsidR="00BA6561">
        <w:rPr>
          <w:rFonts w:ascii="Times New Roman" w:hAnsi="Times New Roman" w:cs="Times New Roman"/>
          <w:sz w:val="24"/>
          <w:szCs w:val="24"/>
        </w:rPr>
        <w:t xml:space="preserve"> B and C</w:t>
      </w:r>
      <w:r w:rsidR="00963405">
        <w:rPr>
          <w:rFonts w:ascii="Times New Roman" w:hAnsi="Times New Roman" w:cs="Times New Roman"/>
          <w:sz w:val="24"/>
          <w:szCs w:val="24"/>
        </w:rPr>
        <w:t xml:space="preserve"> disorders share common traits such </w:t>
      </w:r>
      <w:r w:rsidR="00BA6561">
        <w:rPr>
          <w:rFonts w:ascii="Times New Roman" w:hAnsi="Times New Roman" w:cs="Times New Roman"/>
          <w:sz w:val="24"/>
          <w:szCs w:val="24"/>
        </w:rPr>
        <w:t>as antisocial</w:t>
      </w:r>
      <w:r w:rsidR="00963405">
        <w:rPr>
          <w:rFonts w:ascii="Times New Roman" w:hAnsi="Times New Roman" w:cs="Times New Roman"/>
          <w:sz w:val="24"/>
          <w:szCs w:val="24"/>
        </w:rPr>
        <w:t xml:space="preserve"> personality, borderline personality disorder, narcissistic personality disorder, and histrionic personality disorder. The best</w:t>
      </w:r>
      <w:r w:rsidR="00BA6561">
        <w:rPr>
          <w:rFonts w:ascii="Times New Roman" w:hAnsi="Times New Roman" w:cs="Times New Roman"/>
          <w:sz w:val="24"/>
          <w:szCs w:val="24"/>
        </w:rPr>
        <w:t>-integrated therapy treatment plans for individuals with cluster B and C disorder is cognitive-behavioral therapy. The therapy will help the patients to change their negative perceptions about themselves and the people around them. The therapy is used alongside antidepressants during hospitalization to assist in improving patient health.</w:t>
      </w:r>
    </w:p>
    <w:p w:rsidR="00DF7B3C" w:rsidRDefault="00DF7B3C" w:rsidP="00C64EBB">
      <w:pPr>
        <w:spacing w:line="480" w:lineRule="auto"/>
        <w:rPr>
          <w:rFonts w:ascii="Times New Roman" w:hAnsi="Times New Roman" w:cs="Times New Roman"/>
          <w:sz w:val="24"/>
          <w:szCs w:val="24"/>
        </w:rPr>
      </w:pPr>
    </w:p>
    <w:p w:rsidR="002B1897" w:rsidRDefault="002B1897" w:rsidP="00C64EBB">
      <w:pPr>
        <w:spacing w:line="480" w:lineRule="auto"/>
        <w:rPr>
          <w:rFonts w:ascii="Times New Roman" w:hAnsi="Times New Roman" w:cs="Times New Roman"/>
          <w:sz w:val="24"/>
          <w:szCs w:val="24"/>
        </w:rPr>
      </w:pPr>
    </w:p>
    <w:p w:rsidR="00150773" w:rsidRDefault="00150773" w:rsidP="00C64EBB">
      <w:pPr>
        <w:spacing w:line="480" w:lineRule="auto"/>
        <w:rPr>
          <w:rFonts w:ascii="Times New Roman" w:hAnsi="Times New Roman" w:cs="Times New Roman"/>
          <w:sz w:val="24"/>
          <w:szCs w:val="24"/>
        </w:rPr>
      </w:pPr>
    </w:p>
    <w:p w:rsidR="00150773" w:rsidRDefault="00150773" w:rsidP="00C64EBB">
      <w:pPr>
        <w:spacing w:line="480" w:lineRule="auto"/>
        <w:rPr>
          <w:rFonts w:ascii="Times New Roman" w:hAnsi="Times New Roman" w:cs="Times New Roman"/>
          <w:sz w:val="24"/>
          <w:szCs w:val="24"/>
        </w:rPr>
      </w:pPr>
    </w:p>
    <w:p w:rsidR="00D87195" w:rsidRDefault="00D87195" w:rsidP="00C64EBB">
      <w:pPr>
        <w:spacing w:line="480" w:lineRule="auto"/>
        <w:rPr>
          <w:rFonts w:ascii="Times New Roman" w:hAnsi="Times New Roman" w:cs="Times New Roman"/>
          <w:sz w:val="24"/>
          <w:szCs w:val="24"/>
        </w:rPr>
      </w:pPr>
    </w:p>
    <w:p w:rsidR="00150773" w:rsidRDefault="00B7186E" w:rsidP="0015077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32630" w:rsidRDefault="00B7186E" w:rsidP="00732630">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Godlewska, B r., Norbury, R., Selvaraj, S., Cowen, P. J., &amp; Harmer, C. J. (2012). Short-term SSRI treatment normalizes amygdala hyperactivity in depressant patients</w:t>
      </w:r>
      <w:r w:rsidRPr="00150773">
        <w:rPr>
          <w:rFonts w:ascii="Times New Roman" w:hAnsi="Times New Roman" w:cs="Times New Roman"/>
          <w:i/>
          <w:sz w:val="24"/>
          <w:szCs w:val="24"/>
        </w:rPr>
        <w:t>. Psychological medicine, 42(12), 2609-2617.</w:t>
      </w:r>
    </w:p>
    <w:p w:rsidR="00732630" w:rsidRPr="00732630" w:rsidRDefault="00B7186E" w:rsidP="00732630">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Lien, K, Zanarini, M. C., Schmahl, C., Linehan, M. M., Bohus, M. (2004). Borderline personality disorder. </w:t>
      </w:r>
      <w:r w:rsidRPr="00732630">
        <w:rPr>
          <w:rFonts w:ascii="Times New Roman" w:hAnsi="Times New Roman" w:cs="Times New Roman"/>
          <w:i/>
          <w:sz w:val="24"/>
          <w:szCs w:val="24"/>
        </w:rPr>
        <w:t>The Lancet, 364(9432), 453-461.</w:t>
      </w:r>
    </w:p>
    <w:p w:rsidR="00732630" w:rsidRPr="00732630" w:rsidRDefault="00B7186E" w:rsidP="00732630">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Sanghavi, B. J., Wolfbeis, O, S., Hirsh, T., &amp; Swami, N. S. (2015). Nanomaterial-based electrochemical sensing of neurological drugs and neurotransmitters</w:t>
      </w:r>
      <w:r w:rsidRPr="00732630">
        <w:rPr>
          <w:rFonts w:ascii="Times New Roman" w:hAnsi="Times New Roman" w:cs="Times New Roman"/>
          <w:i/>
          <w:sz w:val="24"/>
          <w:szCs w:val="24"/>
        </w:rPr>
        <w:t>. Microchimica Acta, 182(1-2), 1-14.</w:t>
      </w:r>
    </w:p>
    <w:sectPr w:rsidR="00732630" w:rsidRPr="00732630" w:rsidSect="00D871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7CA" w:rsidRDefault="004257CA" w:rsidP="007C20D5">
      <w:pPr>
        <w:spacing w:after="0" w:line="240" w:lineRule="auto"/>
      </w:pPr>
      <w:r>
        <w:separator/>
      </w:r>
    </w:p>
  </w:endnote>
  <w:endnote w:type="continuationSeparator" w:id="1">
    <w:p w:rsidR="004257CA" w:rsidRDefault="004257CA" w:rsidP="007C20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7CA" w:rsidRDefault="004257CA" w:rsidP="007C20D5">
      <w:pPr>
        <w:spacing w:after="0" w:line="240" w:lineRule="auto"/>
      </w:pPr>
      <w:r>
        <w:separator/>
      </w:r>
    </w:p>
  </w:footnote>
  <w:footnote w:type="continuationSeparator" w:id="1">
    <w:p w:rsidR="004257CA" w:rsidRDefault="004257CA" w:rsidP="007C20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8425891"/>
      <w:docPartObj>
        <w:docPartGallery w:val="Page Numbers (Top of Page)"/>
        <w:docPartUnique/>
      </w:docPartObj>
    </w:sdtPr>
    <w:sdtContent>
      <w:p w:rsidR="00D87195" w:rsidRDefault="00B7186E" w:rsidP="00B336BF">
        <w:pPr>
          <w:pStyle w:val="Header"/>
          <w:spacing w:line="480" w:lineRule="auto"/>
        </w:pPr>
        <w:r w:rsidRPr="00B336BF">
          <w:rPr>
            <w:rFonts w:ascii="Times New Roman" w:hAnsi="Times New Roman" w:cs="Times New Roman"/>
            <w:sz w:val="24"/>
            <w:szCs w:val="24"/>
          </w:rPr>
          <w:t xml:space="preserve">SUBSTANCE USE AND MEDICATION                                                                                 </w:t>
        </w:r>
        <w:r w:rsidR="00FB1664" w:rsidRPr="00B336BF">
          <w:rPr>
            <w:rFonts w:ascii="Times New Roman" w:hAnsi="Times New Roman" w:cs="Times New Roman"/>
            <w:sz w:val="24"/>
            <w:szCs w:val="24"/>
          </w:rPr>
          <w:fldChar w:fldCharType="begin"/>
        </w:r>
        <w:r w:rsidRPr="00B336BF">
          <w:rPr>
            <w:rFonts w:ascii="Times New Roman" w:hAnsi="Times New Roman" w:cs="Times New Roman"/>
            <w:sz w:val="24"/>
            <w:szCs w:val="24"/>
          </w:rPr>
          <w:instrText xml:space="preserve"> PAGE   \* MERGEFORMAT </w:instrText>
        </w:r>
        <w:r w:rsidR="00FB1664" w:rsidRPr="00B336BF">
          <w:rPr>
            <w:rFonts w:ascii="Times New Roman" w:hAnsi="Times New Roman" w:cs="Times New Roman"/>
            <w:sz w:val="24"/>
            <w:szCs w:val="24"/>
          </w:rPr>
          <w:fldChar w:fldCharType="separate"/>
        </w:r>
        <w:r w:rsidR="00F34EBA">
          <w:rPr>
            <w:rFonts w:ascii="Times New Roman" w:hAnsi="Times New Roman" w:cs="Times New Roman"/>
            <w:noProof/>
            <w:sz w:val="24"/>
            <w:szCs w:val="24"/>
          </w:rPr>
          <w:t>5</w:t>
        </w:r>
        <w:r w:rsidR="00FB1664" w:rsidRPr="00B336BF">
          <w:rPr>
            <w:rFonts w:ascii="Times New Roman" w:hAnsi="Times New Roman" w:cs="Times New Roman"/>
            <w:noProof/>
            <w:sz w:val="24"/>
            <w:szCs w:val="24"/>
          </w:rPr>
          <w:fldChar w:fldCharType="end"/>
        </w:r>
      </w:p>
    </w:sdtContent>
  </w:sdt>
  <w:p w:rsidR="00D87195" w:rsidRDefault="00D871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95" w:rsidRDefault="00B7186E" w:rsidP="00B336BF">
    <w:pPr>
      <w:pStyle w:val="Header"/>
      <w:spacing w:line="480" w:lineRule="auto"/>
    </w:pPr>
    <w:r w:rsidRPr="00B336BF">
      <w:rPr>
        <w:rFonts w:ascii="Times New Roman" w:hAnsi="Times New Roman" w:cs="Times New Roman"/>
        <w:sz w:val="24"/>
        <w:szCs w:val="24"/>
      </w:rPr>
      <w:t xml:space="preserve">Running head: SUBSTANCE USE AND MEDICATION                                    </w:t>
    </w:r>
    <w:r w:rsidR="00B336BF" w:rsidRPr="00B336BF">
      <w:rPr>
        <w:rFonts w:ascii="Times New Roman" w:hAnsi="Times New Roman" w:cs="Times New Roman"/>
        <w:sz w:val="24"/>
        <w:szCs w:val="24"/>
      </w:rPr>
      <w:t xml:space="preserve">   </w:t>
    </w:r>
    <w:r w:rsidRPr="00B336BF">
      <w:rPr>
        <w:rFonts w:ascii="Times New Roman" w:hAnsi="Times New Roman" w:cs="Times New Roman"/>
        <w:sz w:val="24"/>
        <w:szCs w:val="24"/>
      </w:rPr>
      <w:t xml:space="preserve">                </w:t>
    </w:r>
    <w:sdt>
      <w:sdtPr>
        <w:rPr>
          <w:rFonts w:ascii="Times New Roman" w:hAnsi="Times New Roman" w:cs="Times New Roman"/>
          <w:sz w:val="24"/>
          <w:szCs w:val="24"/>
        </w:rPr>
        <w:id w:val="278425892"/>
        <w:docPartObj>
          <w:docPartGallery w:val="Page Numbers (Top of Page)"/>
          <w:docPartUnique/>
        </w:docPartObj>
      </w:sdtPr>
      <w:sdtEndPr>
        <w:rPr>
          <w:rFonts w:asciiTheme="minorHAnsi" w:hAnsiTheme="minorHAnsi" w:cstheme="minorBidi"/>
          <w:sz w:val="22"/>
          <w:szCs w:val="22"/>
        </w:rPr>
      </w:sdtEndPr>
      <w:sdtContent>
        <w:r w:rsidR="00FB1664" w:rsidRPr="00B336BF">
          <w:rPr>
            <w:rFonts w:ascii="Times New Roman" w:hAnsi="Times New Roman" w:cs="Times New Roman"/>
            <w:sz w:val="24"/>
            <w:szCs w:val="24"/>
          </w:rPr>
          <w:fldChar w:fldCharType="begin"/>
        </w:r>
        <w:r w:rsidRPr="00B336BF">
          <w:rPr>
            <w:rFonts w:ascii="Times New Roman" w:hAnsi="Times New Roman" w:cs="Times New Roman"/>
            <w:sz w:val="24"/>
            <w:szCs w:val="24"/>
          </w:rPr>
          <w:instrText xml:space="preserve"> PAGE   \* MERGEFORMAT </w:instrText>
        </w:r>
        <w:r w:rsidR="00FB1664" w:rsidRPr="00B336BF">
          <w:rPr>
            <w:rFonts w:ascii="Times New Roman" w:hAnsi="Times New Roman" w:cs="Times New Roman"/>
            <w:sz w:val="24"/>
            <w:szCs w:val="24"/>
          </w:rPr>
          <w:fldChar w:fldCharType="separate"/>
        </w:r>
        <w:r w:rsidR="006015ED">
          <w:rPr>
            <w:rFonts w:ascii="Times New Roman" w:hAnsi="Times New Roman" w:cs="Times New Roman"/>
            <w:noProof/>
            <w:sz w:val="24"/>
            <w:szCs w:val="24"/>
          </w:rPr>
          <w:t>1</w:t>
        </w:r>
        <w:r w:rsidR="00FB1664" w:rsidRPr="00B336BF">
          <w:rPr>
            <w:rFonts w:ascii="Times New Roman" w:hAnsi="Times New Roman" w:cs="Times New Roman"/>
            <w:noProof/>
            <w:sz w:val="24"/>
            <w:szCs w:val="24"/>
          </w:rPr>
          <w:fldChar w:fldCharType="end"/>
        </w:r>
      </w:sdtContent>
    </w:sdt>
  </w:p>
  <w:p w:rsidR="00D87195" w:rsidRDefault="00D8719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64EBB"/>
    <w:rsid w:val="0004215F"/>
    <w:rsid w:val="0006439F"/>
    <w:rsid w:val="000C51AC"/>
    <w:rsid w:val="00150773"/>
    <w:rsid w:val="001D52BD"/>
    <w:rsid w:val="00201CDD"/>
    <w:rsid w:val="002211CE"/>
    <w:rsid w:val="002B1897"/>
    <w:rsid w:val="003C4D33"/>
    <w:rsid w:val="004257CA"/>
    <w:rsid w:val="004B6B29"/>
    <w:rsid w:val="004E2C9B"/>
    <w:rsid w:val="004F40E0"/>
    <w:rsid w:val="006015ED"/>
    <w:rsid w:val="0063601A"/>
    <w:rsid w:val="006C2199"/>
    <w:rsid w:val="00732630"/>
    <w:rsid w:val="00794F80"/>
    <w:rsid w:val="007C20D5"/>
    <w:rsid w:val="008F443B"/>
    <w:rsid w:val="00963405"/>
    <w:rsid w:val="009B3CBA"/>
    <w:rsid w:val="00AB2E08"/>
    <w:rsid w:val="00B0282D"/>
    <w:rsid w:val="00B30BDC"/>
    <w:rsid w:val="00B336BF"/>
    <w:rsid w:val="00B341CD"/>
    <w:rsid w:val="00B7186E"/>
    <w:rsid w:val="00BA4D60"/>
    <w:rsid w:val="00BA6561"/>
    <w:rsid w:val="00C64EBB"/>
    <w:rsid w:val="00D67322"/>
    <w:rsid w:val="00D87195"/>
    <w:rsid w:val="00DF7B3C"/>
    <w:rsid w:val="00E02C8B"/>
    <w:rsid w:val="00E93910"/>
    <w:rsid w:val="00EC286C"/>
    <w:rsid w:val="00F34EBA"/>
    <w:rsid w:val="00F55224"/>
    <w:rsid w:val="00F571E7"/>
    <w:rsid w:val="00FB16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8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195"/>
  </w:style>
  <w:style w:type="paragraph" w:styleId="Footer">
    <w:name w:val="footer"/>
    <w:basedOn w:val="Normal"/>
    <w:link w:val="FooterChar"/>
    <w:uiPriority w:val="99"/>
    <w:semiHidden/>
    <w:unhideWhenUsed/>
    <w:rsid w:val="00D871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8719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951</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2020-02-11T17:18:00Z</dcterms:created>
  <dcterms:modified xsi:type="dcterms:W3CDTF">2020-02-11T17:18:00Z</dcterms:modified>
</cp:coreProperties>
</file>